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38/2019 – CMD/FDA/UFAL de 31/05/2019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Gabriel Ivo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 </w:t>
      </w:r>
      <w:r>
        <w:rPr>
          <w:rFonts w:cs="Arial" w:ascii="Arial" w:hAnsi="Arial"/>
          <w:b/>
          <w:bCs/>
          <w:szCs w:val="24"/>
        </w:rPr>
        <w:t xml:space="preserve"> (</w:t>
      </w:r>
      <w:r>
        <w:rPr>
          <w:rFonts w:cs="Arial" w:ascii="Arial" w:hAnsi="Arial"/>
          <w:b/>
          <w:szCs w:val="24"/>
        </w:rPr>
        <w:t>Presidente da Banca/UFAL)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 xml:space="preserve">Prof. Dr. Filipe Lôbo Gomes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 xml:space="preserve"> </w:t>
      </w:r>
      <w:r>
        <w:rPr>
          <w:rFonts w:cs="Arial" w:ascii="Arial" w:hAnsi="Arial"/>
          <w:b/>
          <w:bCs/>
          <w:szCs w:val="24"/>
        </w:rPr>
        <w:t>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o </w:t>
      </w:r>
      <w:r>
        <w:rPr>
          <w:rFonts w:cs="Arial" w:ascii="Arial" w:hAnsi="Arial"/>
          <w:b/>
          <w:bCs/>
          <w:color w:val="000000"/>
          <w:szCs w:val="24"/>
        </w:rPr>
        <w:t xml:space="preserve">Prof. Dr. Bruno Emanuel Tavares de Moura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>(membro externo/UNIT – AL)</w:t>
      </w:r>
      <w:r>
        <w:rPr>
          <w:rFonts w:cs="Arial" w:ascii="Arial" w:hAnsi="Arial"/>
          <w:b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da discente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  <w:lang w:bidi="zxx"/>
        </w:rPr>
        <w:t>IRIS CINTRA BASÍLIO DA SILVA</w:t>
      </w:r>
      <w:r>
        <w:rPr>
          <w:rFonts w:cs="Arial" w:ascii="Arial" w:hAnsi="Arial"/>
          <w:b/>
          <w:bCs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b/>
          <w:bCs/>
          <w:color w:val="000000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Cs w:val="24"/>
        </w:rPr>
        <w:t>A (IN)CONSTITUCIONALIDADE DAS MULTAS TRIBUTÁRIAS PREVISTAS NA LEI DO ICMS DE ALAGOAS EM FACE DA VEDAÇÃO AO CONFISCO: UMA ANÁLISE À LUZ DOS CRITÉRIOS ADOTADOS PELA ATUAL JURISPRUDÊNCIA DO SUPREMO TRIBUNAL FEDERAL.”</w:t>
      </w:r>
    </w:p>
    <w:p>
      <w:pPr>
        <w:pStyle w:val="Normal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 xml:space="preserve">Orientador: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Manoel Cavalcante de L. Neto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Coorientador: </w:t>
      </w:r>
    </w:p>
    <w:p>
      <w:pPr>
        <w:pStyle w:val="Normal"/>
        <w:jc w:val="center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Prof. Dr. Basile Georges Campos Christopoulos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31</w:t>
      </w:r>
      <w:r>
        <w:rPr>
          <w:rFonts w:cs="Arial" w:ascii="Arial" w:hAnsi="Arial"/>
          <w:b/>
          <w:bCs/>
          <w:color w:val="000000"/>
          <w:szCs w:val="24"/>
        </w:rPr>
        <w:t>/05/2019, sexta-feira, às 16:00h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 xml:space="preserve">Campus A. C.Simões, BR 104 – Norte, Km 97 – Tabuleiro do Martins – 57.072-970 – Maceió/AL 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125730</wp:posOffset>
          </wp:positionV>
          <wp:extent cx="456565" cy="55816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58165"/>
                  </a:xfrm>
                  <a:prstGeom prst="rect">
                    <a:avLst/>
                  </a:prstGeom>
                  <a:ln w="63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 PÚBLICO – CMD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szCs w:val="24"/>
      </w:rPr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Application>LibreOffice/5.3.2.2$Windows_x86 LibreOffice_project/6cd4f1ef626f15116896b1d8e1398b56da0d0ee1</Application>
  <Pages>1</Pages>
  <Words>202</Words>
  <Characters>1227</Characters>
  <CharactersWithSpaces>1439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2019-05-29T10:34:49Z</cp:lastPrinted>
  <dcterms:modified xsi:type="dcterms:W3CDTF">2019-05-29T10:36:41Z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