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37/2019 – CMD/FDA/UFAL de 31/05/2019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a </w:t>
      </w:r>
      <w:r>
        <w:rPr>
          <w:rFonts w:cs="Arial" w:ascii="Arial" w:hAnsi="Arial"/>
          <w:b/>
          <w:bCs/>
          <w:szCs w:val="24"/>
        </w:rPr>
        <w:t xml:space="preserve">Profa. Dra. 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Alessandra Marchioni Pereira da Cunha </w:t>
      </w:r>
      <w:r>
        <w:rPr>
          <w:rFonts w:cs="Arial" w:ascii="Arial" w:hAnsi="Arial"/>
          <w:b/>
          <w:bCs/>
          <w:szCs w:val="24"/>
        </w:rPr>
        <w:t>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a </w:t>
      </w:r>
      <w:r>
        <w:rPr>
          <w:rFonts w:cs="Arial" w:ascii="Arial" w:hAnsi="Arial"/>
          <w:b/>
          <w:bCs/>
          <w:szCs w:val="24"/>
        </w:rPr>
        <w:t xml:space="preserve">Profa. Dra.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 xml:space="preserve">Elaine Cristina Pimentel  </w:t>
      </w:r>
      <w:r>
        <w:rPr>
          <w:rFonts w:cs="Arial" w:ascii="Arial" w:hAnsi="Arial"/>
          <w:b/>
          <w:bCs/>
          <w:szCs w:val="24"/>
        </w:rPr>
        <w:t>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 xml:space="preserve">Profa. Dra.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>Viviany Kelly Galvão (Avaliadora externa/Unit – AL)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  <w:lang w:bidi="zxx"/>
        </w:rPr>
        <w:t>HUGO MARINHO EMÍDIO DE BARROS</w:t>
      </w:r>
      <w:r>
        <w:rPr>
          <w:rFonts w:cs="Arial" w:ascii="Arial" w:hAnsi="Arial"/>
          <w:b/>
          <w:bCs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OS DIREITOS HUMANOS FUNDAMENTAIS E A PROIBIÇÃO DA PROTEÇÃO DEFICIENTE AOS REFUGIADOS NO BRASIL: ANÁLISE DA LEI Nº 9.474/97 À LUZ DO BINÔMIO FORMADO PELOS PRINCÍPIOS DA DIGNIDADE DA PESSOA HUMANA E SEGURANÇA NACIONAL</w:t>
      </w:r>
      <w:r>
        <w:rPr>
          <w:rFonts w:eastAsia="Times New Roman" w:cs="Arial" w:ascii="Arial" w:hAnsi="Arial"/>
          <w:b/>
          <w:bCs/>
          <w:color w:val="000000"/>
          <w:szCs w:val="24"/>
        </w:rPr>
        <w:t>”</w:t>
      </w:r>
    </w:p>
    <w:p>
      <w:pPr>
        <w:pStyle w:val="Normal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 xml:space="preserve">Orientador: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George Sarmento Lins Júnior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31</w:t>
      </w:r>
      <w:r>
        <w:rPr>
          <w:rFonts w:cs="Arial" w:ascii="Arial" w:hAnsi="Arial"/>
          <w:b/>
          <w:bCs/>
          <w:color w:val="000000"/>
          <w:szCs w:val="24"/>
        </w:rPr>
        <w:t>/05/2019, sexta-feira, às 18:00h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Campus A. C.Simões, BR 104 - Norte, Km 97 - Tabuleiro do Martins – 57.072-970 -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353695" cy="55626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" t="-95" r="-17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FACULDADE DE DIREITO DE ALAGOAS – FDA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szCs w:val="24"/>
      </w:rPr>
      <w:t>EM DIREITO – CMD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Application>LibreOffice/5.3.2.2$Windows_x86 LibreOffice_project/6cd4f1ef626f15116896b1d8e1398b56da0d0ee1</Application>
  <Pages>1</Pages>
  <Words>205</Words>
  <Characters>1232</Characters>
  <CharactersWithSpaces>1443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2019-05-08T12:20:40Z</cp:lastPrinted>
  <dcterms:modified xsi:type="dcterms:W3CDTF">2019-05-22T10:58:06Z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